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21C" w:rsidRPr="00C3621C" w:rsidRDefault="00C3621C" w:rsidP="00C3621C">
      <w:pPr>
        <w:shd w:val="clear" w:color="auto" w:fill="FFFFFF"/>
        <w:spacing w:after="255" w:line="300" w:lineRule="atLeast"/>
        <w:outlineLvl w:val="1"/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</w:pPr>
      <w:bookmarkStart w:id="0" w:name="_GoBack"/>
      <w:bookmarkEnd w:id="0"/>
      <w:r w:rsidRPr="00C3621C">
        <w:rPr>
          <w:rFonts w:ascii="Arial" w:eastAsia="Times New Roman" w:hAnsi="Arial" w:cs="Arial"/>
          <w:b/>
          <w:bCs/>
          <w:color w:val="4D4D4D"/>
          <w:sz w:val="27"/>
          <w:szCs w:val="27"/>
          <w:lang w:eastAsia="ru-RU"/>
        </w:rPr>
        <w:t>Приказ Министерства просвещения РФ от 27 июля 2022 г. N 629 “Об утверждении Порядка организации и осуществления образовательной деятельности по дополнительным общеобразовательным программам”</w:t>
      </w:r>
    </w:p>
    <w:p w:rsidR="00C3621C" w:rsidRPr="00C3621C" w:rsidRDefault="00C3621C" w:rsidP="00C3621C">
      <w:pPr>
        <w:shd w:val="clear" w:color="auto" w:fill="FFFFFF"/>
        <w:spacing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28 сентября 2022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bookmarkStart w:id="1" w:name="0"/>
      <w:bookmarkEnd w:id="1"/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 соответствии с частью 11 статьи 13 Федерального закона от 29 декабря 2012 г. N 273-ФЗ "Об образовании в Российской Федерации" (Собрание законодательства Российской Федерации, 2012, N 53, ст. 7598; 2019, N 30, ст. 4134), пунктом 1 и подпунктом 4.2.5 пункта 4 Положения о Министерстве просвещения Российской Федерации, утвержденного постановлением Правительства Российской Федерации от 28 июля 2018 г. N 884 (Собрание законодательства Российской Федерации, 2018, N 32, ст. 5343), приказываю: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Утвердить прилагаемый Порядок организации и осуществления образовательной деятельности по дополнительным общеобразовательным программам.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Признать утратившими силу приказы Министерства просвещения Российской Федерации: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от 9 ноября 2018 г. N 196 "Об утверждении Порядка организации и осуществления образовательной деятельности по дополнительным общеобразовательным программам" (зарегистрирован Министерством юстиции Российской Федерации 29 ноября 2018 г., регистрационный N 52831);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от 5 сентября 2019 г. N 470 "О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 г. N 196" (зарегистрирован Министерством юстиции Российской Федерации 25 ноября 2019 г., регистрационный N 56617);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от 30 сентября 2020 г. N 533 "О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 г. N 196" (зарегистрирован Министерством юстиции Российской Федерации 27 октября 2020 г., регистрационный N 60590).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Настоящий приказ вступает в силу с 1 марта 2023 г. и действует по 28 февраля 2029 года.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8"/>
        <w:gridCol w:w="2398"/>
      </w:tblGrid>
      <w:tr w:rsidR="00C3621C" w:rsidRPr="00C3621C" w:rsidTr="00C3621C">
        <w:tc>
          <w:tcPr>
            <w:tcW w:w="2500" w:type="pct"/>
            <w:hideMark/>
          </w:tcPr>
          <w:p w:rsidR="00C3621C" w:rsidRPr="00C3621C" w:rsidRDefault="00C3621C" w:rsidP="00C36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Исполняющий</w:t>
            </w:r>
            <w:r w:rsidRPr="00C36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обязанности Министра</w:t>
            </w:r>
          </w:p>
        </w:tc>
        <w:tc>
          <w:tcPr>
            <w:tcW w:w="2500" w:type="pct"/>
            <w:hideMark/>
          </w:tcPr>
          <w:p w:rsidR="00C3621C" w:rsidRPr="00C3621C" w:rsidRDefault="00C3621C" w:rsidP="00C362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62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 Корнеев</w:t>
            </w:r>
          </w:p>
        </w:tc>
      </w:tr>
    </w:tbl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Зарегистрировано в Минюсте РФ 26 сентября 2022 г.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Регистрационный № 70226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Приложение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УТВЕРЖДЕН</w:t>
      </w: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hyperlink r:id="rId4" w:anchor="0" w:history="1">
        <w:r w:rsidRPr="00C3621C">
          <w:rPr>
            <w:rFonts w:ascii="Arial" w:eastAsia="Times New Roman" w:hAnsi="Arial" w:cs="Arial"/>
            <w:color w:val="808080"/>
            <w:sz w:val="23"/>
            <w:szCs w:val="23"/>
            <w:u w:val="single"/>
            <w:bdr w:val="none" w:sz="0" w:space="0" w:color="auto" w:frame="1"/>
            <w:lang w:eastAsia="ru-RU"/>
          </w:rPr>
          <w:t>приказом</w:t>
        </w:r>
      </w:hyperlink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Министерства просвещения</w:t>
      </w: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Российской Федерации</w:t>
      </w: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  <w:t>от 27 июля 2022 г. N 629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outlineLvl w:val="2"/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</w:pPr>
      <w:r w:rsidRPr="00C3621C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t>Порядок</w:t>
      </w:r>
      <w:r w:rsidRPr="00C3621C">
        <w:rPr>
          <w:rFonts w:ascii="Arial" w:eastAsia="Times New Roman" w:hAnsi="Arial" w:cs="Arial"/>
          <w:b/>
          <w:bCs/>
          <w:color w:val="333333"/>
          <w:sz w:val="26"/>
          <w:szCs w:val="26"/>
          <w:lang w:eastAsia="ru-RU"/>
        </w:rPr>
        <w:br/>
        <w:t>организации и осуществления образовательной деятельности по дополнительным общеобразовательным программам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1. Порядок организации и осуществления образовательной деятельности по дополнительным общеобразовательным программам (далее - Порядок) регулирует организацию и осуществление образовательной деятельности по дополнительным общеобразовательным программам, в том числе особенности организации образовательной деятельности для обучающихся с ограниченными возможностями здоровья, детей-инвалидов, инвалидов (далее вместе - обучающиеся с ограниченными возможностями здоровья).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2. Порядок является обязательным для реализующих дополнительные общеобразовательные программы организаций, осуществляющих образовательную деятельность, а также индивидуальных предпринимателей (далее - организации, осуществляющие образовательную деятельность).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3. Действие Порядка не распространяется на дипломатические представительства и консульские учреждения Российской Федерации, представительства Российской Федерации при международных (межгосударственных, межправительственных) организациях</w:t>
      </w:r>
      <w:r w:rsidRPr="00C3621C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</w:t>
      </w: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4. Особенности организации и осуществления образовательной деятельности по дополнительным образовательным программам спортивной подготовки</w:t>
      </w:r>
      <w:r w:rsidRPr="00C3621C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</w:t>
      </w: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устанавливаются Министерством спорта Российской Федерации по согласованию с Министерством просвещения Российской Федерации</w:t>
      </w:r>
      <w:r w:rsidRPr="00C3621C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3</w:t>
      </w: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Особенности организации и осуществления образовательной деятельности, методической деятельности по дополнительным общеобразовательным программам в области искусств устанавливаются Министерством культуры Российской Федерации по согласованию с Министерством просвещения Российской Федерации</w:t>
      </w:r>
      <w:r w:rsidRPr="00C3621C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4</w:t>
      </w: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5. Образовательная деятельность по дополнительным общеобразовательным программам должна быть направлена на: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обеспечение духовно-нравственного, гражданско-патриотического воспитания обучающихся;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формирование и развитие </w:t>
      </w:r>
      <w:proofErr w:type="gramStart"/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творческих способностей</w:t>
      </w:r>
      <w:proofErr w:type="gramEnd"/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обучающихся;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удовлетворение </w:t>
      </w:r>
      <w:proofErr w:type="gramStart"/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индивидуальных потребностей</w:t>
      </w:r>
      <w:proofErr w:type="gramEnd"/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обучающихся в интеллектуальном, нравственном, художественно-эстетическом развитии и физическом совершенствовании;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формирование культуры здорового и безопасного образа жизни, укрепление здоровья, а также на организацию свободного времени обучающихся;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адаптацию обучающихся к жизни в обществе;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профессиональную ориентацию обучающихся;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выявление, развитие и поддержку обучающихся, проявивших выдающиеся способности;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6. Содержание дополнительных общеразвивающих программ и сроки обучения по ним определяются образовательной программой, разработанной и утвержденной организацией, осуществляющей образовательную деятельность. Содержание дополнительных предпрофессиональных программ в области искусств определяется образовательной программой, разработанной и утвержденной организацией, осуществляющей образовательную деятельность, в соответствии с федеральными государственными требованиями. Содержание дополнительных образовательных программ спортивной подготовки определяется соответствующей образовательной программой, разработанной и утвержденной организацией, реализующей дополнительные образовательные программы спортивной подготовки, с учетом примерных дополнительных образовательных программ спортивной подготовки</w:t>
      </w:r>
      <w:r w:rsidRPr="00C3621C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5</w:t>
      </w: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7. Организация, осуществляющая образовательную деятельность, создает условия для реализации дополнительных общеобразовательных программ, учитывающие законодательство Российской Федерации в области обеспечения санитарно-эпидемиологического благополучия населения</w:t>
      </w:r>
      <w:r w:rsidRPr="00C3621C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6</w:t>
      </w: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8. Организации, осуществляющие образовательную деятельность, могут реализовывать дополнительные общеобразовательные программы в течение всего календарного года, включая каникулярное время.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9. Организации, осуществляющие образовательную деятельность, могут организовать образовательный процесс в соответствии с индивидуальными учебными планами в объединениях по интересам, сформированных в группы обучающихся одного возраста или разных возрастных категорий (разновозрастные группы), являющиеся основным составом объединения (например, клубы, секции, кружки, лаборатории, студии, оркестры, творческие коллективы, ансамбли, театры, мастерские, школы) (далее - объединения), а также индивидуально.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10. Обучение по индивидуальному учебному плану, в том числе ускоренное обучение, в пределах осваиваемой дополнительной общеобразовательной программы осуществляется в порядке, установленном локальными нормативными актами организации, осуществляющей образовательную деятельность</w:t>
      </w:r>
      <w:r w:rsidRPr="00C3621C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7</w:t>
      </w: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11. Занятия в объединениях могут проводиться по дополнительным общеобразовательным программам различной направленности (технической, естественнонаучной, физкультурно-спортивной, художественной, туристско-краеведческой, социально-гуманитарной).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Занятия в объединениях могут проводиться по группам, индивидуально или всем составом объединения.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Расписание занятий объединения составляется для создания наиболее благоприятного режима труда и отдыха обучающихся организацией, осуществляющей образовательную деятельность, по представлению педагогических </w:t>
      </w: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работников с учетом пожеланий обучающихся, родителей (законных представителей) несовершеннолетних обучающихся и возрастных особенностей обучающихся.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Количество обучающихся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организации, осуществляющей образовательную деятельность.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Каждый обучающийся имеет право заниматься в нескольких объединениях, переходить в процессе обучения из одного объединения в другое.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12. Допускается сочетание различных форм получения образования и форм обучения</w:t>
      </w:r>
      <w:r w:rsidRPr="00C3621C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8</w:t>
      </w: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 Формы обучения по дополнительным общеобразовательным программам определяются организацией, осуществляющей образовательную деятельность, самостоятельно, если иное не установлено законодательством Российской Федерации</w:t>
      </w:r>
      <w:r w:rsidRPr="00C3621C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9</w:t>
      </w: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13. Дополнительные общеобразовательные программы реализуются организацией, осуществляющей образовательную деятельность, как самостоятельно, так и посредством сетевых форм их реализации</w:t>
      </w:r>
      <w:r w:rsidRPr="00C3621C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10</w:t>
      </w: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Организации, осуществляющие образовательную деятельность, могут на договорной основе оказывать услуги по реализации дополнительных общеобразовательных программ других организаций, осуществляющих образовательную деятельность.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14. При разработке и реализации дополнительных общеобразовательных программ могут использоваться различные образовательные технологии, в том числе дистанционные образовательные технологии, электронное обучение с учетом требований, установленных законодательством Российской Федерации</w:t>
      </w:r>
      <w:r w:rsidRPr="00C3621C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11</w:t>
      </w: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15. При реализации дополнительных общеобразовательных программ организацией, осуществляющей образовательную деятельность,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использования соответствующих образовательных технологий</w:t>
      </w:r>
      <w:r w:rsidRPr="00C3621C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12</w:t>
      </w: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16. Использование при реализации дополнительных общеобразовательных программ методов и средств обучения и воспитания, образовательных технологий, наносящих вред физическому или психическому здоровью обучающихся, запрещается</w:t>
      </w:r>
      <w:r w:rsidRPr="00C3621C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13</w:t>
      </w: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17. Организации, осуществляющие образовательную деятельность, обновляют дополнительные общеобразовательные программы с учетом развития науки, техники, культуры, экономики, технологий и социальной сферы.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18. Дополнительное образование детей может быть получено на иностранном языке в соответствии с дополнительной общеобразовательной программой и в порядке, установленном Федеральным законом N 273-ФЗ и локальными нормативными актами организации, осуществляющей образовательную деятельность</w:t>
      </w:r>
      <w:r w:rsidRPr="00C3621C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14</w:t>
      </w: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19. При реализации дополнительных общеобразовательных программ организации, осуществляющие образовательную деятельность, могут организовывать и проводить массовые мероприятия, создавать необходимые условия для совместной деятельности обучающихся и родителей (законных представителей) несовершеннолетних обучающихся.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20. Педагогическая деятельность по реализации дополнительных общеобразовательных программ осуществляется лицами, имеющими среднее профессиональное или высшее образование (в том числе по направлениям, соответствующим направлениям дополнительных общеобразовательных программ, реализуемых организацией, осуществляющей образовательную деятельность)</w:t>
      </w:r>
      <w:r w:rsidRPr="00C3621C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15 </w:t>
      </w: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 отвечающими квалификационным требованиям, указанным в квалификационных справочниках, и (или) профессиональным стандартам</w:t>
      </w:r>
      <w:r w:rsidRPr="00C3621C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16</w:t>
      </w: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Организации, осуществляющие образовательную деятельность, вправе в соответствии с Федеральным законом об образовании</w:t>
      </w:r>
      <w:r w:rsidRPr="00C3621C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17</w:t>
      </w: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привлекать к занятию педагогической деятельностью по дополнительным общеобразовательным программам лиц, обучающихся по образовательным программам высшего образования по специальностям и направлениям подготовки, соответствующим направленности дополнительных общеобразовательных программ, и успешно прошедших промежуточную аттестацию не менее чем за два года обучения. Соответствие образовательной программы высшего образования направленности дополнительной общеобразовательной программы определяется указанными организациями</w:t>
      </w:r>
      <w:r w:rsidRPr="00C3621C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18</w:t>
      </w: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21. В работе объединений при наличии условий и согласия руководителя объединения совместно с несовершеннолетними обучающимися могут участвовать родители (законные представители) несовершеннолетних обучающихся.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22. При реализации дополнительных общеобразовательных программ могут предусматриваться как аудиторные, так и внеаудиторные (самостоятельные) занятия, которые проводятся по группам или индивидуально.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23. Организации, осуществляющие образовательную деятельность, определяют формы аудиторных занятий, а также формы, порядок и периодичность проведения промежуточной аттестации обучающихся.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24. Для обучающихся с ограниченными возможностями здоровья организации, осуществляющие образовательную деятельность, организуют образовательный процесс по адаптированным дополнительным общеобразовательным программам с учетом особенностей психофизического развития указанных категорий обучающихся.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Организации, осуществляющие образовательную деятельность, должны создавать специальные условия в соответствии с заключением психолого-медико-педагогической комиссии и (или) индивидуальной программой реабилитации (</w:t>
      </w:r>
      <w:proofErr w:type="spellStart"/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абилитации</w:t>
      </w:r>
      <w:proofErr w:type="spellEnd"/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инвалида, ребенка-инвалида.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Под специальными условиями для получения дополнительного образования обучающимися с ограниченными возможностями здоровья понимаются 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</w:t>
      </w:r>
      <w:r w:rsidRPr="00C3621C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19</w:t>
      </w: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Правила доступности организаций, осуществляющих образовательную деятельность, реализующих образовательную деятельность по адаптированным общеобразовательным программам, определяются порядком обеспечения условий доступности для инвалидов объектов и предоставляемых услуг в сфере образования, а также оказания им при этом необходимой помощи</w:t>
      </w:r>
      <w:r w:rsidRPr="00C3621C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20</w:t>
      </w: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25. Образовательная деятельность по адаптированным дополнительным общеобразовательным программам для обучающихся с ограниченными возможностями здоровья должна учитывать особые образовательные потребности обучающихся различных нозологических групп, указанных в пункте 26 Порядка, и быть направлена на решение следующих задач: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оказание психолого-педагогической помощи, реабилитации (</w:t>
      </w:r>
      <w:proofErr w:type="spellStart"/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абилитации</w:t>
      </w:r>
      <w:proofErr w:type="spellEnd"/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);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предоставление дифференцированной помощи, в том числе оказание ассистентом (помощником) при необходимости технической помощи;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обеспечение возможности вербальной и невербальной коммуникации для обучающихся с выраженными проблемами коммуникации, в том числе: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 использованием средств альтернативной или дополнительной коммуникации;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воспитание самостоятельности и независимости при освоении доступных видов деятельности;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формирование интереса к определенному виду деятельности в рамках реализации дополнительных общеобразовательных программ.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26.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</w:t>
      </w:r>
      <w:r w:rsidRPr="00C3621C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21</w:t>
      </w: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Образовательная деятельность обучающихся с ограниченными возможностями здоровья по дополнительным общеобразовательным программам может осуществляться на основе дополнительных общеобразовательных программ, адаптированных при необходимости для обучения указанных обучающихся, с привлечением специалистов в области коррекционной педагогики, а также педагогических работников, освоивших соответствующую программу профессиональной переподготовки и повышения квалификации.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27. В целях доступности получения дополнительного образования обучающимися с ограниченными возможностями здоровья организации, осуществляющие образовательную деятельность, по адаптированным дополнительным образовательным программам обеспечивают создание специальных условий для получения образования указанными обучающимися, в том числе: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а) для обучающихся с ограниченными возможностями здоровья по зрению: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размещение в доступных для обучающихся, являющимися слепыми и слабовидящими, местах и в адаптированной форме (с учетом их особых потребностей) тактильные информационные таблички, выполненные укрупненным шрифтом, и с использованием рельефно-линейного шрифта или рельефно-точечного </w:t>
      </w: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шрифта Брайля, с номерами и наименованиями помещений, а также справочной информацией о расписании учебных занятий;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доступ обучающегося, являющегося слепым и использующего собаку-поводыря, к зданию организации, осуществляющей образовательную деятельность, располагающему местом для размещения собаки-поводыря в часы обучения самого обучающегося;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звуковые маяки, облегчающие поиск входа в организацию, осуществляющую образовательную деятельность;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выпуск альтернативных форматов печатных материалов по дополнительным общеобразовательным программам (крупный шрифт или аудиофайлы);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контрастную маркировку </w:t>
      </w:r>
      <w:proofErr w:type="spellStart"/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проступей</w:t>
      </w:r>
      <w:proofErr w:type="spellEnd"/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крайних ступеней в виде противоскользящих полос, а также контрастную маркировку прозрачных полотен дверей, ограждений (перегородок). При реализации дополнительных общеразвивающих программ в области физической культуры и спорта, организации, осуществляющие образовательную деятельность, край ванны бассейна по всему периметру должны выделять полосой, имеющей контрастную окраску по отношению к цвету обходной дорожки;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применение специальных методов и приемов обучения, связанных с показом и демонстрацией движений и практических действий;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использование специальных учебников, учебных пособий и наглядных дидактических средств (муляжи, модели, макеты, укрупненные и (или) рельефные иллюстрации);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применение специального спортивного инвентаря</w:t>
      </w:r>
      <w:r w:rsidRPr="00C3621C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22</w:t>
      </w: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и рельефно-контрастной маркировки спортивных залов и игровых площадок (при реализации дополнительных общеразвивающих программ в области физической культуры и спорта);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б) для обучающихся с ограниченными возможностями здоровья по слуху: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дублирование звуковой справочной информации о расписании учебных занятий визуальной (установка визуально-акустического оборудования с возможностью трансляции субтитров);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обеспечение возможности понимания и восприятия обучающимися на </w:t>
      </w:r>
      <w:proofErr w:type="spellStart"/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слухо</w:t>
      </w:r>
      <w:proofErr w:type="spellEnd"/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-зрительной основе инструкций и речевого материала, связанного с тематикой учебных занятий, а также использования его в самостоятельной речи;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использование с учетом речевого развития обучающихся разных форм словесной речи (устной, письменной, </w:t>
      </w:r>
      <w:proofErr w:type="spellStart"/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дактильной</w:t>
      </w:r>
      <w:proofErr w:type="spellEnd"/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) для обеспечения полноты и точности восприятия информации и организации речевого взаимодействия в процессе учебных занятий;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в) для обучающихся, имеющих нарушения опорно-двигательного аппарата: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материально-технические условия, предусматривающие возможность беспрепятственного доступа обучающихся в учебные помещения, столовые, туалетные и другие помещения организации, осуществляющей образовательную деятельность, а также их пребывания в указанных помещениях (наличие пандусов, поручней, расширенных дверных проемов, лифтов, локальное понижение стоек-</w:t>
      </w: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барьеров до высоты не более 0,8 м; наличие специальных кресел и других приспособлений);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proofErr w:type="spellStart"/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безбарьерную</w:t>
      </w:r>
      <w:proofErr w:type="spellEnd"/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архитектурно-планировочную среду;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обеспечение возможности вербальной и невербальной коммуникации (для обучающихся с двигательными нарушениями в сочетании с грубыми нарушениями речи и коммуникации);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включение в содержание образования упражнений на развитие равновесия, точность воспроизведения характера движений по темпу, ритмичности, напряженности, амплитуде и другое (при реализации дополнительных общеразвивающих программ в области физической культуры и спорта);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г) для обучающихся с тяжелыми нарушениями речи: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адаптация содержания теоретического материала в текстовом / аудио- / </w:t>
      </w:r>
      <w:proofErr w:type="spellStart"/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видеоформате</w:t>
      </w:r>
      <w:proofErr w:type="spellEnd"/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в соответствии с речевыми возможностями обучающихся; создание условий, облегчающих работу с данным теоретическим материалом (восприятие/воспроизведение);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использование средств альтернативной коммуникации, включая коммуникаторы, специальные планшеты, кнопки, коммуникативные программы, коммуникативные доски и так далее;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преимущественное использование методов и приемов демонстрации, показа действий, зрительного образца перед вербальными методами на первоначальном периоде обучения;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стимуляция речевой активности и коммуникации (словесные отчеты о выполненных действиях, формулирование вопросов, поддержание диалога, информирование о возникающих проблемах);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обеспечение понимания обращенной речи (четкое, внятное проговаривание инструкций, коротких и ясных по содержанию);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нормативные речевые образцы (грамотная речь педагога (тренера, инструктора);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расширение пассивного и активного словаря обучающихся с тяжелыми нарушениями речи за счет освоения специальной терминологии;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д) для обучающихся с расстройствами аутистического спектра (РАС) - использование визуальных расписаний;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е) для обучающихся с задержкой психического развития: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использование дополнительной визуальной поддержки в виде смысловых опор, облегчающих восприятие инструкций, усвоение правил, алгоритмов выполнения спортивных упражнений (например, пошаговая памятка или визуальная подсказка, выполненная в знаково-символической форме);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обеспечение особой структуры учебного занятия, обеспечивающей профилактику физических, эмоциональных и/или интеллектуальных перегрузок и формирование </w:t>
      </w:r>
      <w:proofErr w:type="spellStart"/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саморегуляции</w:t>
      </w:r>
      <w:proofErr w:type="spellEnd"/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деятельности и поведения;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lastRenderedPageBreak/>
        <w:t>использование специальных приемов и методов обучения;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дифференциация требований к процессу и результатам учебных занятий с учетом психофизических возможностей обучающихся;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соблюдение оптимального режима физической нагрузки с учетом особенностей </w:t>
      </w:r>
      <w:proofErr w:type="spellStart"/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нейродинамики</w:t>
      </w:r>
      <w:proofErr w:type="spellEnd"/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обучающегося, его работоспособности, темповых характеристик, использование гибкого подхода к выбору видов и режима физической нагрузки с учетом особенностей функционального состояния центральной нервной системы и </w:t>
      </w:r>
      <w:proofErr w:type="spellStart"/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нейродинамики</w:t>
      </w:r>
      <w:proofErr w:type="spellEnd"/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психических процессов обучающегося (быстрой истощаемости, низкой работоспособности, пониженного общего тонуса и другие), использование </w:t>
      </w:r>
      <w:proofErr w:type="spellStart"/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здоровьесберегающих</w:t>
      </w:r>
      <w:proofErr w:type="spellEnd"/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</w:t>
      </w:r>
      <w:proofErr w:type="spellStart"/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коррекционнооздоровительных</w:t>
      </w:r>
      <w:proofErr w:type="spellEnd"/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технологий, направленных на компенсацию нарушений моторики, пространственной ориентировки, внимания, </w:t>
      </w:r>
      <w:proofErr w:type="spellStart"/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скоординированности</w:t>
      </w:r>
      <w:proofErr w:type="spellEnd"/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межанализаторных систем (при реализации дополнительных общеразвивающих программ в области физической культуры и спорта);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ж) для обучающихся с умственной отсталостью (интеллектуальными нарушениями):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специально оборудованные "зоны отдыха" для снятия сенсорной и эмоциональной перегрузки;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для обучающихся с выраженными сложными дефектами (тяжелыми и множественными нарушениями развития) (ТМНР) - психолого-педагогическое </w:t>
      </w:r>
      <w:proofErr w:type="spellStart"/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тьюторское</w:t>
      </w:r>
      <w:proofErr w:type="spellEnd"/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сопровождение;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учет </w:t>
      </w:r>
      <w:proofErr w:type="gramStart"/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особенностей</w:t>
      </w:r>
      <w:proofErr w:type="gramEnd"/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обучающихся с умственной отсталостью (коммуникативные трудности с новыми людьми, замедленное восприятие и ориентировка в новом пространстве, ограниченное понимание словесной инструкции, замедленный темп усвоения нового материала, новых движений, изменения в поведении при физических нагрузках);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сочетание различных методов обучения (подражание, показ, образец, словесная инструкция) с преобладанием практических методов обучения, многократное повторение для усвоения нового материала, новых движений.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28. Занятия в объединениях с обучающимися с ограниченными возможностями здоровья могут быть организованы как совместно с другими обучающимися, так и в отдельных группах, в том числе по индивидуальному учебному плану.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29. Численный состав объединения может быть уменьшен при включении в него обучающихся с ограниченными возможностями здоровья.</w:t>
      </w:r>
    </w:p>
    <w:p w:rsidR="00C3621C" w:rsidRPr="00C3621C" w:rsidRDefault="00C3621C" w:rsidP="00C3621C">
      <w:pPr>
        <w:shd w:val="clear" w:color="auto" w:fill="FFFFFF"/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30. При реализации адаптированных дополнительных общеобразовательных программ обучающимся с ограниченными возможностями здоровья предоставляются бесплатно специальные учебники и учебные пособия, иная учебная литература, а также услуги </w:t>
      </w:r>
      <w:proofErr w:type="spellStart"/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сурдопереводчиков</w:t>
      </w:r>
      <w:proofErr w:type="spellEnd"/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и тифлосурдопереводчиков</w:t>
      </w:r>
      <w:r w:rsidRPr="00C3621C">
        <w:rPr>
          <w:rFonts w:ascii="Arial" w:eastAsia="Times New Roman" w:hAnsi="Arial" w:cs="Arial"/>
          <w:color w:val="333333"/>
          <w:sz w:val="20"/>
          <w:szCs w:val="20"/>
          <w:vertAlign w:val="superscript"/>
          <w:lang w:eastAsia="ru-RU"/>
        </w:rPr>
        <w:t>23</w:t>
      </w:r>
      <w:r w:rsidRPr="00C3621C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</w:t>
      </w:r>
    </w:p>
    <w:p w:rsidR="008F1070" w:rsidRDefault="008F1070"/>
    <w:sectPr w:rsidR="008F10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21C"/>
    <w:rsid w:val="00184357"/>
    <w:rsid w:val="008F1070"/>
    <w:rsid w:val="00C3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8A151D-1657-465A-A262-D29A1A56C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C362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3621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621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3621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36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left">
    <w:name w:val="toleft"/>
    <w:basedOn w:val="a"/>
    <w:rsid w:val="00C362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362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8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7728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arant.ru/products/ipo/prime/doc/405245425/?ysclid=lmdqc9q4i336647950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3522</Words>
  <Characters>20081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Петрова Юлия Юрьевна</cp:lastModifiedBy>
  <cp:revision>2</cp:revision>
  <dcterms:created xsi:type="dcterms:W3CDTF">2025-05-06T10:49:00Z</dcterms:created>
  <dcterms:modified xsi:type="dcterms:W3CDTF">2025-05-06T10:49:00Z</dcterms:modified>
</cp:coreProperties>
</file>